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0734F" w:rsidTr="00FA1EDB">
        <w:trPr>
          <w:trHeight w:hRule="exact" w:val="8335"/>
        </w:trPr>
        <w:tc>
          <w:tcPr>
            <w:tcW w:w="10716" w:type="dxa"/>
            <w:vAlign w:val="center"/>
          </w:tcPr>
          <w:p w:rsidR="00A0734F" w:rsidRDefault="00A0734F" w:rsidP="00FA1EDB">
            <w:pPr>
              <w:pStyle w:val="ConsPlusTitlePage"/>
              <w:jc w:val="center"/>
              <w:rPr>
                <w:sz w:val="48"/>
                <w:szCs w:val="48"/>
              </w:rPr>
            </w:pPr>
            <w:r>
              <w:rPr>
                <w:sz w:val="48"/>
                <w:szCs w:val="48"/>
              </w:rPr>
              <w:t>Приказ Минфина России от 01.07.2013 N 65н</w:t>
            </w:r>
            <w:r>
              <w:rPr>
                <w:sz w:val="48"/>
                <w:szCs w:val="48"/>
              </w:rPr>
              <w:br/>
              <w:t>(ред. от 01.12.2015)</w:t>
            </w:r>
            <w:r>
              <w:rPr>
                <w:sz w:val="48"/>
                <w:szCs w:val="48"/>
              </w:rPr>
              <w:br/>
              <w:t>"Об утверждении Указаний о порядке применения бюджетной классификации Российской Федерации"</w:t>
            </w:r>
          </w:p>
        </w:tc>
      </w:tr>
      <w:tr w:rsidR="00A0734F" w:rsidTr="00FA1EDB">
        <w:trPr>
          <w:trHeight w:hRule="exact" w:val="3031"/>
        </w:trPr>
        <w:tc>
          <w:tcPr>
            <w:tcW w:w="10716" w:type="dxa"/>
            <w:vAlign w:val="center"/>
          </w:tcPr>
          <w:p w:rsidR="00A0734F" w:rsidRDefault="00A0734F" w:rsidP="00FA1EDB">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21.01.2016 </w:t>
            </w:r>
            <w:r>
              <w:rPr>
                <w:sz w:val="28"/>
                <w:szCs w:val="28"/>
              </w:rPr>
              <w:br/>
              <w:t> </w:t>
            </w:r>
          </w:p>
        </w:tc>
      </w:tr>
    </w:tbl>
    <w:p w:rsidR="00A0734F" w:rsidRDefault="00A0734F" w:rsidP="00A0734F">
      <w:pPr>
        <w:widowControl w:val="0"/>
        <w:autoSpaceDE w:val="0"/>
        <w:autoSpaceDN w:val="0"/>
        <w:adjustRightInd w:val="0"/>
        <w:spacing w:after="0" w:line="240" w:lineRule="auto"/>
        <w:rPr>
          <w:rFonts w:ascii="Arial" w:hAnsi="Arial" w:cs="Arial"/>
          <w:sz w:val="24"/>
          <w:szCs w:val="24"/>
        </w:rPr>
        <w:sectPr w:rsidR="00A0734F">
          <w:pgSz w:w="11906" w:h="16838"/>
          <w:pgMar w:top="841" w:right="595" w:bottom="841" w:left="595" w:header="0" w:footer="0" w:gutter="0"/>
          <w:cols w:space="720"/>
          <w:noEndnote/>
        </w:sectPr>
      </w:pPr>
    </w:p>
    <w:p w:rsidR="00A0734F" w:rsidRPr="004932AF" w:rsidRDefault="00A0734F" w:rsidP="00A0734F">
      <w:pPr>
        <w:pStyle w:val="ConsPlusNormal"/>
        <w:jc w:val="center"/>
        <w:outlineLvl w:val="4"/>
        <w:rPr>
          <w:highlight w:val="cyan"/>
        </w:rPr>
      </w:pPr>
      <w:bookmarkStart w:id="0" w:name="_GoBack"/>
      <w:bookmarkEnd w:id="0"/>
      <w:r w:rsidRPr="004932AF">
        <w:rPr>
          <w:highlight w:val="cyan"/>
        </w:rPr>
        <w:lastRenderedPageBreak/>
        <w:t>1. Виды расходов</w:t>
      </w:r>
    </w:p>
    <w:p w:rsidR="00A0734F" w:rsidRDefault="00A0734F" w:rsidP="00A0734F">
      <w:pPr>
        <w:pStyle w:val="ConsPlusNormal"/>
        <w:jc w:val="center"/>
      </w:pPr>
      <w:r w:rsidRPr="004932AF">
        <w:rPr>
          <w:highlight w:val="cyan"/>
        </w:rPr>
        <w:t>(</w:t>
      </w:r>
      <w:proofErr w:type="gramStart"/>
      <w:r w:rsidRPr="004932AF">
        <w:rPr>
          <w:highlight w:val="cyan"/>
        </w:rPr>
        <w:t>введен</w:t>
      </w:r>
      <w:proofErr w:type="gramEnd"/>
      <w:r w:rsidRPr="004932AF">
        <w:rPr>
          <w:highlight w:val="cyan"/>
        </w:rPr>
        <w:t xml:space="preserve"> Приказом Минфина России от 01.12.2015 N 190н)</w:t>
      </w:r>
    </w:p>
    <w:p w:rsidR="00A0734F" w:rsidRDefault="00A0734F" w:rsidP="00A0734F">
      <w:pPr>
        <w:pStyle w:val="ConsPlusNormal"/>
        <w:jc w:val="both"/>
      </w:pPr>
    </w:p>
    <w:p w:rsidR="00A0734F" w:rsidRDefault="00A0734F" w:rsidP="00A0734F">
      <w:pPr>
        <w:pStyle w:val="ConsPlusNormal"/>
        <w:jc w:val="center"/>
        <w:outlineLvl w:val="5"/>
      </w:pPr>
      <w:r>
        <w:t>5.1.1. Общие положения</w:t>
      </w:r>
    </w:p>
    <w:p w:rsidR="00A0734F" w:rsidRDefault="00A0734F" w:rsidP="00A0734F">
      <w:pPr>
        <w:pStyle w:val="ConsPlusNormal"/>
        <w:jc w:val="both"/>
      </w:pPr>
    </w:p>
    <w:p w:rsidR="00A0734F" w:rsidRDefault="00A0734F" w:rsidP="00A0734F">
      <w:pPr>
        <w:pStyle w:val="ConsPlusNormal"/>
        <w:ind w:firstLine="540"/>
        <w:jc w:val="both"/>
      </w:pPr>
      <w:proofErr w:type="gramStart"/>
      <w:r>
        <w:t>Виды расходов детализируют направления финансового обеспечения расходов государственных органов, органов управления государственными внебюджетными фондами, органов местного самоуправления, органов местной администрации,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по целевым статьям классификации расходов, а также расходы государственных (муниципальных) бюджетных и автономных учреждений (далее - расходы государственных (муниципальных) учреждений).</w:t>
      </w:r>
      <w:proofErr w:type="gramEnd"/>
    </w:p>
    <w:p w:rsidR="00A0734F" w:rsidRDefault="00A0734F" w:rsidP="00A0734F">
      <w:pPr>
        <w:pStyle w:val="ConsPlusNormal"/>
        <w:ind w:firstLine="540"/>
        <w:jc w:val="both"/>
      </w:pPr>
      <w:r>
        <w:t>Перечень и правила применения единых групп, подгрупп и элементов видов расходов приведены в подпункте 5.1.2 настоящего раздела.</w:t>
      </w:r>
    </w:p>
    <w:p w:rsidR="00A0734F" w:rsidRDefault="00A0734F" w:rsidP="00A0734F">
      <w:pPr>
        <w:pStyle w:val="ConsPlusNormal"/>
        <w:ind w:firstLine="540"/>
        <w:jc w:val="both"/>
      </w:pPr>
      <w:r>
        <w:t>Существенными требованиями утвержденной структуры видов расходов являются:</w:t>
      </w:r>
    </w:p>
    <w:p w:rsidR="00A0734F" w:rsidRDefault="00A0734F" w:rsidP="00A0734F">
      <w:pPr>
        <w:pStyle w:val="ConsPlusNormal"/>
        <w:ind w:firstLine="540"/>
        <w:jc w:val="both"/>
      </w:pPr>
      <w:proofErr w:type="gramStart"/>
      <w:r>
        <w:t>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персоналу и сотрудникам, имеющим специальные</w:t>
      </w:r>
      <w:proofErr w:type="gramEnd"/>
      <w:r>
        <w:t xml:space="preserve"> звания", 142 "Иные выплаты персоналу, за исключением фонда оплаты труда" и видом расходов 244 "Прочая закупка товаров, работ и услуг для обеспечения государственных (муниципальных) нужд", а также видами расходов группы 300 "Социальное обеспечение и иные выплаты населению" (в части элементов видов расходов 321 и 323);</w:t>
      </w:r>
    </w:p>
    <w:p w:rsidR="00A0734F" w:rsidRDefault="00A0734F" w:rsidP="00A0734F">
      <w:pPr>
        <w:pStyle w:val="ConsPlusNormal"/>
        <w:ind w:firstLine="540"/>
        <w:jc w:val="both"/>
      </w:pPr>
      <w:proofErr w:type="gramStart"/>
      <w:r>
        <w:t>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и 123 "Иные выплаты, за исключением фонда оплаты труда государственных (муниципальных) органов</w:t>
      </w:r>
      <w:proofErr w:type="gramEnd"/>
      <w:r>
        <w:t>, лицам, привлекаемым согласно законодательству для выполнения отдельных полномочий";</w:t>
      </w:r>
    </w:p>
    <w:p w:rsidR="00A0734F" w:rsidRDefault="00A0734F" w:rsidP="00A0734F">
      <w:pPr>
        <w:pStyle w:val="ConsPlusNormal"/>
        <w:ind w:firstLine="540"/>
        <w:jc w:val="both"/>
      </w:pPr>
      <w:proofErr w:type="gramStart"/>
      <w:r>
        <w:t>отражение расходов, связанных с командированием работников (служащих) учреждений (в том числе, государственных (муниципальных) органов, органов управления государственных внебюджетных фондов), государственных (муниципальных) учреждений), в следующем порядке:</w:t>
      </w:r>
      <w:proofErr w:type="gramEnd"/>
    </w:p>
    <w:p w:rsidR="00A0734F" w:rsidRDefault="00A0734F" w:rsidP="00A0734F">
      <w:pPr>
        <w:pStyle w:val="ConsPlusNormal"/>
        <w:ind w:firstLine="540"/>
        <w:jc w:val="both"/>
      </w:pPr>
      <w:proofErr w:type="gramStart"/>
      <w:r>
        <w:t>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найма жилых помещений и иных расходов, произведенных командированным работником с разрешения или ведома</w:t>
      </w:r>
      <w:proofErr w:type="gramEnd"/>
      <w:r>
        <w:t xml:space="preserve"> </w:t>
      </w:r>
      <w:proofErr w:type="gramStart"/>
      <w:r>
        <w:t>работодателя, перечень которых определяется работодателем в коллективном договоре или локальном нормативном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персоналу и сотрудникам</w:t>
      </w:r>
      <w:proofErr w:type="gramEnd"/>
      <w:r>
        <w:t xml:space="preserve">, </w:t>
      </w:r>
      <w:proofErr w:type="gramStart"/>
      <w:r>
        <w:t>имеющим специальные звания" и 142 "Иные выплаты персоналу, за исключением фонда оплаты труда";</w:t>
      </w:r>
      <w:proofErr w:type="gramEnd"/>
    </w:p>
    <w:p w:rsidR="00A0734F" w:rsidRDefault="00A0734F" w:rsidP="00A0734F">
      <w:pPr>
        <w:pStyle w:val="ConsPlusNormal"/>
        <w:ind w:firstLine="540"/>
        <w:jc w:val="both"/>
      </w:pPr>
      <w:r>
        <w:t>- оплата приобретения билетов для проезда к месту командировки и обратно и (или) найма жилых помещений для командируемых работников по договорам (контрактам) - по виду расходов 244 "Прочая закупка товаров, работ и услуг для обеспечения государственных (муниципальных) нужд";</w:t>
      </w:r>
    </w:p>
    <w:p w:rsidR="00A0734F" w:rsidRDefault="00A0734F" w:rsidP="00A0734F">
      <w:pPr>
        <w:pStyle w:val="ConsPlusNormal"/>
        <w:ind w:firstLine="540"/>
        <w:jc w:val="both"/>
      </w:pPr>
      <w:proofErr w:type="gramStart"/>
      <w:r>
        <w:t>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roofErr w:type="gramEnd"/>
    </w:p>
    <w:p w:rsidR="00A0734F" w:rsidRDefault="00A0734F" w:rsidP="00A0734F">
      <w:pPr>
        <w:pStyle w:val="ConsPlusNormal"/>
        <w:ind w:firstLine="540"/>
        <w:jc w:val="both"/>
      </w:pPr>
      <w:r>
        <w:t>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услуг для обеспечения государственных (муниципальных) нужд",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A0734F" w:rsidRDefault="00A0734F" w:rsidP="00A0734F">
      <w:pPr>
        <w:pStyle w:val="ConsPlusNormal"/>
        <w:ind w:firstLine="540"/>
        <w:jc w:val="both"/>
      </w:pPr>
      <w:r>
        <w:lastRenderedPageBreak/>
        <w:t>расходы по уплате задолженности (недоимки) по налогам (включаемым в состав расходов) и сборам, в том числе организацией-правопреемником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A0734F" w:rsidRDefault="00A0734F" w:rsidP="00A0734F">
      <w:pPr>
        <w:pStyle w:val="ConsPlusNormal"/>
        <w:ind w:firstLine="540"/>
        <w:jc w:val="both"/>
      </w:pPr>
      <w:r>
        <w:t>Перечень единых видов расходов (групп, подгрупп, элементов видов расходов) приведен в приложении 3 к настоящим Указаниям.</w:t>
      </w:r>
    </w:p>
    <w:p w:rsidR="00A0734F" w:rsidRDefault="00A0734F" w:rsidP="00A0734F">
      <w:pPr>
        <w:pStyle w:val="ConsPlusNormal"/>
        <w:ind w:firstLine="540"/>
        <w:jc w:val="both"/>
      </w:pPr>
      <w:r>
        <w:t>Увязка кодов видов расходов и кодов классификации операций сектора государственного управления представлена в приложении 5 к настоящим Указаниям.</w:t>
      </w:r>
    </w:p>
    <w:p w:rsidR="00A0734F" w:rsidRDefault="00A0734F" w:rsidP="00A0734F">
      <w:pPr>
        <w:pStyle w:val="ConsPlusNormal"/>
        <w:jc w:val="both"/>
      </w:pPr>
    </w:p>
    <w:p w:rsidR="00A0734F" w:rsidRDefault="00A0734F" w:rsidP="00A0734F">
      <w:pPr>
        <w:pStyle w:val="ConsPlusNormal"/>
        <w:jc w:val="center"/>
      </w:pPr>
      <w:r>
        <w:t>5.1.2. Виды расходов бюджетов бюджетной системы Российской</w:t>
      </w:r>
    </w:p>
    <w:p w:rsidR="00A0734F" w:rsidRDefault="00A0734F" w:rsidP="00A0734F">
      <w:pPr>
        <w:pStyle w:val="ConsPlusNormal"/>
        <w:jc w:val="center"/>
      </w:pPr>
      <w:r>
        <w:t>Федерации и правила их применения</w:t>
      </w:r>
    </w:p>
    <w:p w:rsidR="00A0734F" w:rsidRDefault="00A0734F" w:rsidP="00A0734F">
      <w:pPr>
        <w:pStyle w:val="ConsPlusNormal"/>
        <w:jc w:val="both"/>
      </w:pPr>
    </w:p>
    <w:p w:rsidR="00A0734F" w:rsidRDefault="00A0734F" w:rsidP="00A0734F">
      <w:pPr>
        <w:pStyle w:val="ConsPlusNormal"/>
        <w:jc w:val="center"/>
      </w:pPr>
      <w:r>
        <w:t>100 Расходы на выплаты персоналу в целях обеспечения</w:t>
      </w:r>
    </w:p>
    <w:p w:rsidR="00A0734F" w:rsidRDefault="00A0734F" w:rsidP="00A0734F">
      <w:pPr>
        <w:pStyle w:val="ConsPlusNormal"/>
        <w:jc w:val="center"/>
      </w:pPr>
      <w:r>
        <w:t xml:space="preserve">выполнения функций </w:t>
      </w:r>
      <w:proofErr w:type="gramStart"/>
      <w:r>
        <w:t>государственными</w:t>
      </w:r>
      <w:proofErr w:type="gramEnd"/>
      <w:r>
        <w:t xml:space="preserve"> (муниципальными)</w:t>
      </w:r>
    </w:p>
    <w:p w:rsidR="00A0734F" w:rsidRDefault="00A0734F" w:rsidP="00A0734F">
      <w:pPr>
        <w:pStyle w:val="ConsPlusNormal"/>
        <w:jc w:val="center"/>
      </w:pPr>
      <w:r>
        <w:t>органами, казенными учреждениями, органами управления</w:t>
      </w:r>
    </w:p>
    <w:p w:rsidR="00A0734F" w:rsidRDefault="00A0734F" w:rsidP="00A0734F">
      <w:pPr>
        <w:pStyle w:val="ConsPlusNormal"/>
        <w:jc w:val="center"/>
      </w:pPr>
      <w:r>
        <w:t>государственными внебюджетными фондами</w:t>
      </w:r>
    </w:p>
    <w:p w:rsidR="00A0734F" w:rsidRDefault="00A0734F" w:rsidP="00A0734F">
      <w:pPr>
        <w:pStyle w:val="ConsPlusNormal"/>
        <w:jc w:val="both"/>
      </w:pPr>
    </w:p>
    <w:p w:rsidR="00A0734F" w:rsidRDefault="00A0734F" w:rsidP="00A0734F">
      <w:pPr>
        <w:pStyle w:val="ConsPlusNormal"/>
        <w:ind w:firstLine="540"/>
        <w:jc w:val="both"/>
      </w:pPr>
      <w:r>
        <w:t xml:space="preserve">Данная группа предназначена для отражения (с </w:t>
      </w:r>
      <w:proofErr w:type="gramStart"/>
      <w:r>
        <w:t>учетом</w:t>
      </w:r>
      <w:proofErr w:type="gramEnd"/>
      <w:r>
        <w:t xml:space="preserve"> установленной в ней детализации по подгруппам и элементам) расходов бюджетов бюджетной системы Российской Федерации, в том числе в рамках государственных (муниципальных) программ, а также расходов государственных (муниципальных)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выплат, предусмотренных законодательством Российской Федерации, работникам органов государственной власти (</w:t>
      </w:r>
      <w:proofErr w:type="gramStart"/>
      <w:r>
        <w:t>государственных органов), органов управления государственных внебюджетных фондов, органов местного самоуправления, органов местной администрации (далее - государственные (муниципальные) органы),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w:t>
      </w:r>
      <w:proofErr w:type="gramEnd"/>
      <w:r>
        <w:t xml:space="preserve">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A0734F" w:rsidRDefault="00A0734F" w:rsidP="00A0734F">
      <w:pPr>
        <w:pStyle w:val="ConsPlusNormal"/>
        <w:ind w:firstLine="540"/>
        <w:jc w:val="both"/>
      </w:pPr>
      <w:r>
        <w:t>Данная группа обобщает расходы, отражаемые по следующим подгруппам, элементам видов расходов.</w:t>
      </w:r>
    </w:p>
    <w:p w:rsidR="00A0734F" w:rsidRDefault="00A0734F" w:rsidP="00A0734F">
      <w:pPr>
        <w:pStyle w:val="ConsPlusNormal"/>
        <w:jc w:val="both"/>
      </w:pPr>
    </w:p>
    <w:p w:rsidR="00A0734F" w:rsidRDefault="00A0734F" w:rsidP="00A0734F">
      <w:pPr>
        <w:pStyle w:val="ConsPlusNormal"/>
        <w:jc w:val="center"/>
      </w:pPr>
      <w:r>
        <w:t>110 Расходы на выплаты персоналу казенных учреждений</w:t>
      </w:r>
    </w:p>
    <w:p w:rsidR="00A0734F" w:rsidRDefault="00A0734F" w:rsidP="00A0734F">
      <w:pPr>
        <w:pStyle w:val="ConsPlusNormal"/>
        <w:jc w:val="both"/>
      </w:pPr>
    </w:p>
    <w:p w:rsidR="00A0734F" w:rsidRDefault="00A0734F" w:rsidP="00A0734F">
      <w:pPr>
        <w:pStyle w:val="ConsPlusNormal"/>
        <w:ind w:firstLine="540"/>
        <w:jc w:val="both"/>
      </w:pPr>
      <w:proofErr w:type="gramStart"/>
      <w:r>
        <w:t>Данная подгруппа обобщает расходы бюджетов бюджетной системы Российской Федерации, а также расходы государственных (муниципальных)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w:t>
      </w:r>
      <w:proofErr w:type="gramEnd"/>
      <w:r>
        <w:t xml:space="preserve">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A0734F" w:rsidRDefault="00A0734F" w:rsidP="00A0734F">
      <w:pPr>
        <w:pStyle w:val="ConsPlusNormal"/>
        <w:ind w:firstLine="540"/>
        <w:jc w:val="both"/>
      </w:pPr>
      <w:r>
        <w:t>Данная подгруппа включает следующие элементы видов расходов:</w:t>
      </w:r>
    </w:p>
    <w:p w:rsidR="00A0734F" w:rsidRDefault="00A0734F" w:rsidP="00A0734F">
      <w:pPr>
        <w:pStyle w:val="ConsPlusNormal"/>
        <w:jc w:val="both"/>
      </w:pPr>
    </w:p>
    <w:p w:rsidR="00A0734F" w:rsidRDefault="00A0734F" w:rsidP="00A0734F">
      <w:pPr>
        <w:pStyle w:val="ConsPlusNormal"/>
        <w:jc w:val="center"/>
      </w:pPr>
      <w:r w:rsidRPr="004932AF">
        <w:rPr>
          <w:highlight w:val="cyan"/>
        </w:rPr>
        <w:t>111 Фонд оплаты труда учреждений</w:t>
      </w:r>
    </w:p>
    <w:p w:rsidR="00A0734F" w:rsidRDefault="00A0734F" w:rsidP="00A0734F">
      <w:pPr>
        <w:pStyle w:val="ConsPlusNormal"/>
        <w:jc w:val="both"/>
      </w:pPr>
    </w:p>
    <w:p w:rsidR="00A0734F" w:rsidRDefault="00A0734F" w:rsidP="00A0734F">
      <w:pPr>
        <w:pStyle w:val="ConsPlusNormal"/>
        <w:ind w:firstLine="540"/>
        <w:jc w:val="both"/>
      </w:pPr>
      <w:proofErr w:type="gramStart"/>
      <w:r>
        <w:t xml:space="preserve">По данному элементу отражаются </w:t>
      </w:r>
      <w:r w:rsidRPr="004932AF">
        <w:rPr>
          <w:highlight w:val="cyan"/>
        </w:rPr>
        <w:t>расходы</w:t>
      </w:r>
      <w:r>
        <w:t xml:space="preserve"> бюджетов бюджетной системы Российской Федерации, а также расходы государственных (муниципальных) учреждений, </w:t>
      </w:r>
      <w:r w:rsidRPr="004932AF">
        <w:rPr>
          <w:highlight w:val="cyan"/>
        </w:rPr>
        <w:t>осуществляемые в пределах фонда оплаты труда государственными (муниципальными) учреждениями, по оплате труда своих работников, осуществляемой на основе трудовых договоров, по осуществлению иных выплат штатным работникам, включая выплату пособия за первые три дня временной нетрудоспособности за счет средств работодателя, в случае заболевания работника или полученной</w:t>
      </w:r>
      <w:proofErr w:type="gramEnd"/>
      <w:r w:rsidRPr="004932AF">
        <w:rPr>
          <w:highlight w:val="cyan"/>
        </w:rPr>
        <w:t xml:space="preserve"> им травмы</w:t>
      </w:r>
      <w:r>
        <w:t xml:space="preserve"> (за исключением несчастных случаев на производстве и профессиональных заболеваний).</w:t>
      </w:r>
    </w:p>
    <w:p w:rsidR="004932AF" w:rsidRDefault="004932AF" w:rsidP="00A0734F">
      <w:pPr>
        <w:pStyle w:val="ConsPlusNormal"/>
        <w:ind w:firstLine="540"/>
        <w:jc w:val="both"/>
      </w:pPr>
    </w:p>
    <w:p w:rsidR="00A0734F" w:rsidRDefault="00A0734F" w:rsidP="00A0734F">
      <w:pPr>
        <w:pStyle w:val="ConsPlusNormal"/>
        <w:jc w:val="both"/>
      </w:pPr>
    </w:p>
    <w:p w:rsidR="00A0734F" w:rsidRPr="004932AF" w:rsidRDefault="00A0734F" w:rsidP="00A0734F">
      <w:pPr>
        <w:pStyle w:val="ConsPlusNormal"/>
        <w:jc w:val="center"/>
        <w:rPr>
          <w:highlight w:val="cyan"/>
        </w:rPr>
      </w:pPr>
      <w:r w:rsidRPr="004932AF">
        <w:rPr>
          <w:highlight w:val="cyan"/>
        </w:rPr>
        <w:t>112</w:t>
      </w:r>
      <w:proofErr w:type="gramStart"/>
      <w:r w:rsidRPr="004932AF">
        <w:rPr>
          <w:highlight w:val="cyan"/>
        </w:rPr>
        <w:t xml:space="preserve"> И</w:t>
      </w:r>
      <w:proofErr w:type="gramEnd"/>
      <w:r w:rsidRPr="004932AF">
        <w:rPr>
          <w:highlight w:val="cyan"/>
        </w:rPr>
        <w:t>ные выплаты персоналу учреждений, за исключением фонда</w:t>
      </w:r>
    </w:p>
    <w:p w:rsidR="00A0734F" w:rsidRDefault="00A0734F" w:rsidP="00A0734F">
      <w:pPr>
        <w:pStyle w:val="ConsPlusNormal"/>
        <w:jc w:val="center"/>
      </w:pPr>
      <w:r w:rsidRPr="004932AF">
        <w:rPr>
          <w:highlight w:val="cyan"/>
        </w:rPr>
        <w:lastRenderedPageBreak/>
        <w:t>оплаты труда</w:t>
      </w:r>
    </w:p>
    <w:p w:rsidR="00A0734F" w:rsidRDefault="00A0734F" w:rsidP="00A0734F">
      <w:pPr>
        <w:pStyle w:val="ConsPlusNormal"/>
        <w:jc w:val="both"/>
      </w:pPr>
    </w:p>
    <w:p w:rsidR="00A0734F" w:rsidRDefault="00A0734F" w:rsidP="00A0734F">
      <w:pPr>
        <w:pStyle w:val="ConsPlusNormal"/>
        <w:ind w:firstLine="540"/>
        <w:jc w:val="both"/>
      </w:pPr>
      <w:proofErr w:type="gramStart"/>
      <w:r>
        <w:t xml:space="preserve">По данному элементу отражаются </w:t>
      </w:r>
      <w:r w:rsidRPr="004932AF">
        <w:rPr>
          <w:highlight w:val="cyan"/>
        </w:rPr>
        <w:t>расходы</w:t>
      </w:r>
      <w:r>
        <w:t xml:space="preserve"> бюджетов бюджетной системы Российской Федерации, а также расходы государственных (муниципальных) учреждений </w:t>
      </w:r>
      <w:r w:rsidRPr="004932AF">
        <w:rPr>
          <w:highlight w:val="cyan"/>
        </w:rPr>
        <w:t>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w:t>
      </w:r>
      <w:r>
        <w:t>,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roofErr w:type="gramEnd"/>
    </w:p>
    <w:p w:rsidR="00A0734F" w:rsidRDefault="00A0734F" w:rsidP="00A0734F">
      <w:pPr>
        <w:pStyle w:val="ConsPlusNormal"/>
        <w:jc w:val="both"/>
      </w:pPr>
    </w:p>
    <w:p w:rsidR="00A0734F" w:rsidRDefault="00A0734F" w:rsidP="00A0734F">
      <w:pPr>
        <w:pStyle w:val="ConsPlusNormal"/>
        <w:jc w:val="center"/>
      </w:pPr>
      <w:r>
        <w:t>113</w:t>
      </w:r>
      <w:proofErr w:type="gramStart"/>
      <w:r>
        <w:t xml:space="preserve"> И</w:t>
      </w:r>
      <w:proofErr w:type="gramEnd"/>
      <w:r>
        <w:t>ные выплаты, за исключением фонда оплаты труда</w:t>
      </w:r>
    </w:p>
    <w:p w:rsidR="00A0734F" w:rsidRDefault="00A0734F" w:rsidP="00A0734F">
      <w:pPr>
        <w:pStyle w:val="ConsPlusNormal"/>
        <w:jc w:val="center"/>
      </w:pPr>
      <w:r>
        <w:t>учреждений, лицам, привлекаемым согласно законодательству</w:t>
      </w:r>
    </w:p>
    <w:p w:rsidR="00A0734F" w:rsidRDefault="00A0734F" w:rsidP="00A0734F">
      <w:pPr>
        <w:pStyle w:val="ConsPlusNormal"/>
        <w:jc w:val="center"/>
      </w:pPr>
      <w:r>
        <w:t>для выполнения отдельных полномочий</w:t>
      </w:r>
    </w:p>
    <w:p w:rsidR="00A0734F" w:rsidRDefault="00A0734F" w:rsidP="00A0734F">
      <w:pPr>
        <w:pStyle w:val="ConsPlusNormal"/>
        <w:jc w:val="both"/>
      </w:pPr>
    </w:p>
    <w:p w:rsidR="00A0734F" w:rsidRDefault="00A0734F" w:rsidP="00A0734F">
      <w:pPr>
        <w:pStyle w:val="ConsPlusNormal"/>
        <w:ind w:firstLine="540"/>
        <w:jc w:val="both"/>
      </w:pPr>
      <w:proofErr w:type="gramStart"/>
      <w:r>
        <w:t>По данному элементу отражаются расходы бюджетов бюджетной системы Российской Федерации, а также расходы государственных (муниципальных) учреждений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учреждениями для выполнения отдельных полномочий без заключения с ними трудовых договоров или договоров гражданско-правового характера, включая, расходы на выплаты:</w:t>
      </w:r>
      <w:proofErr w:type="gramEnd"/>
    </w:p>
    <w:p w:rsidR="00A0734F" w:rsidRDefault="00A0734F" w:rsidP="00A0734F">
      <w:pPr>
        <w:pStyle w:val="ConsPlusNormal"/>
        <w:ind w:firstLine="540"/>
        <w:jc w:val="both"/>
      </w:pPr>
      <w:r>
        <w:t>тренерам, спортсменам, учащимся, привлекаемым для участия в физкультурно-спортивных мероприятиях;</w:t>
      </w:r>
    </w:p>
    <w:p w:rsidR="00A0734F" w:rsidRDefault="00A0734F" w:rsidP="00A0734F">
      <w:pPr>
        <w:pStyle w:val="ConsPlusNormal"/>
        <w:ind w:firstLine="540"/>
        <w:jc w:val="both"/>
      </w:pPr>
      <w:r>
        <w:t>учащимся образовательных учреждений по компенсации стоимости проезда к месту прохождения ими учебной и (или) производственной практики, компенсации стоимости проживания в месте проведения вышеуказанной практики.</w:t>
      </w:r>
    </w:p>
    <w:p w:rsidR="00A0734F" w:rsidRDefault="00A0734F" w:rsidP="00A0734F">
      <w:pPr>
        <w:pStyle w:val="ConsPlusNormal"/>
        <w:jc w:val="both"/>
      </w:pPr>
    </w:p>
    <w:p w:rsidR="00A0734F" w:rsidRPr="004932AF" w:rsidRDefault="00A0734F" w:rsidP="00A0734F">
      <w:pPr>
        <w:pStyle w:val="ConsPlusNormal"/>
        <w:jc w:val="center"/>
        <w:rPr>
          <w:highlight w:val="cyan"/>
        </w:rPr>
      </w:pPr>
      <w:r w:rsidRPr="004932AF">
        <w:rPr>
          <w:highlight w:val="cyan"/>
        </w:rPr>
        <w:t>119 Взносы по обязательному социальному страхованию</w:t>
      </w:r>
    </w:p>
    <w:p w:rsidR="00A0734F" w:rsidRPr="004932AF" w:rsidRDefault="00A0734F" w:rsidP="00A0734F">
      <w:pPr>
        <w:pStyle w:val="ConsPlusNormal"/>
        <w:jc w:val="center"/>
        <w:rPr>
          <w:highlight w:val="cyan"/>
        </w:rPr>
      </w:pPr>
      <w:r w:rsidRPr="004932AF">
        <w:rPr>
          <w:highlight w:val="cyan"/>
        </w:rPr>
        <w:t>на выплаты по оплате труда работников и иные выплаты</w:t>
      </w:r>
    </w:p>
    <w:p w:rsidR="00A0734F" w:rsidRDefault="00A0734F" w:rsidP="00A0734F">
      <w:pPr>
        <w:pStyle w:val="ConsPlusNormal"/>
        <w:jc w:val="center"/>
      </w:pPr>
      <w:r w:rsidRPr="004932AF">
        <w:rPr>
          <w:highlight w:val="cyan"/>
        </w:rPr>
        <w:t>работникам учреждений</w:t>
      </w:r>
    </w:p>
    <w:p w:rsidR="00A0734F" w:rsidRDefault="00A0734F" w:rsidP="00A0734F">
      <w:pPr>
        <w:pStyle w:val="ConsPlusNormal"/>
        <w:jc w:val="both"/>
      </w:pPr>
    </w:p>
    <w:p w:rsidR="00A0734F" w:rsidRDefault="00A0734F" w:rsidP="00A0734F">
      <w:pPr>
        <w:pStyle w:val="ConsPlusNormal"/>
        <w:ind w:firstLine="540"/>
        <w:jc w:val="both"/>
      </w:pPr>
      <w:proofErr w:type="gramStart"/>
      <w:r>
        <w:t xml:space="preserve">По данному элементу отражаются </w:t>
      </w:r>
      <w:r w:rsidRPr="004932AF">
        <w:rPr>
          <w:highlight w:val="cyan"/>
        </w:rPr>
        <w:t>расходы на уплату</w:t>
      </w:r>
      <w:r>
        <w:t xml:space="preserve"> государственными (муниципальными) учреждениями </w:t>
      </w:r>
      <w:r w:rsidRPr="004932AF">
        <w:rPr>
          <w:highlight w:val="cyan"/>
        </w:rPr>
        <w:t>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w:t>
      </w:r>
      <w:proofErr w:type="gramEnd"/>
      <w:r w:rsidRPr="004932AF">
        <w:rPr>
          <w:highlight w:val="cyan"/>
        </w:rPr>
        <w:t xml:space="preserve">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видов расходов 111, 112, 113</w:t>
      </w:r>
      <w:r>
        <w:t>.</w:t>
      </w:r>
    </w:p>
    <w:p w:rsidR="00A0734F" w:rsidRDefault="00A0734F" w:rsidP="00A0734F">
      <w:pPr>
        <w:pStyle w:val="ConsPlusNormal"/>
        <w:ind w:firstLine="540"/>
        <w:jc w:val="both"/>
      </w:pPr>
      <w: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A0734F" w:rsidRDefault="00A0734F" w:rsidP="00A0734F">
      <w:pPr>
        <w:pStyle w:val="ConsPlusNormal"/>
        <w:ind w:firstLine="540"/>
        <w:jc w:val="both"/>
      </w:pPr>
      <w:r>
        <w:t>- пособие по беременности и родам;</w:t>
      </w:r>
    </w:p>
    <w:p w:rsidR="00A0734F" w:rsidRDefault="00A0734F" w:rsidP="00A0734F">
      <w:pPr>
        <w:pStyle w:val="ConsPlusNormal"/>
        <w:ind w:firstLine="540"/>
        <w:jc w:val="both"/>
      </w:pPr>
      <w:r>
        <w:t>- единовременное пособие женщинам, вставшим на учет в медицинских учреждениях в ранние сроки беременности;</w:t>
      </w:r>
    </w:p>
    <w:p w:rsidR="00A0734F" w:rsidRDefault="00A0734F" w:rsidP="00A0734F">
      <w:pPr>
        <w:pStyle w:val="ConsPlusNormal"/>
        <w:ind w:firstLine="540"/>
        <w:jc w:val="both"/>
      </w:pPr>
      <w:r>
        <w:t>- единовременное пособие при рождении ребенка и ежемесячное пособие по уходу за ребенком до достижения им возраста полутора лет;</w:t>
      </w:r>
    </w:p>
    <w:p w:rsidR="00A0734F" w:rsidRDefault="00A0734F" w:rsidP="00A0734F">
      <w:pPr>
        <w:pStyle w:val="ConsPlusNormal"/>
        <w:ind w:firstLine="540"/>
        <w:jc w:val="both"/>
      </w:pPr>
      <w: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A0734F" w:rsidRDefault="00A0734F" w:rsidP="00A0734F">
      <w:pPr>
        <w:pStyle w:val="ConsPlusNormal"/>
        <w:ind w:firstLine="540"/>
        <w:jc w:val="both"/>
      </w:pPr>
      <w:r>
        <w:t>другие расходы, связанные с начислениями на выплаты по оплате труда:</w:t>
      </w:r>
    </w:p>
    <w:p w:rsidR="00A0734F" w:rsidRDefault="00A0734F" w:rsidP="00A0734F">
      <w:pPr>
        <w:pStyle w:val="ConsPlusNormal"/>
        <w:ind w:firstLine="540"/>
        <w:jc w:val="both"/>
      </w:pPr>
      <w:proofErr w:type="gramStart"/>
      <w: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roofErr w:type="gramEnd"/>
    </w:p>
    <w:p w:rsidR="00A0734F" w:rsidRDefault="00A0734F" w:rsidP="00A0734F">
      <w:pPr>
        <w:pStyle w:val="ConsPlusNormal"/>
        <w:ind w:firstLine="540"/>
        <w:jc w:val="both"/>
      </w:pPr>
      <w:r>
        <w:t>- оплата четырех дополнительных выходных дней в месяц родителю (опекуну, попечителю) для ухода за детьми-инвалидами;</w:t>
      </w:r>
    </w:p>
    <w:p w:rsidR="00A0734F" w:rsidRDefault="00A0734F" w:rsidP="00A0734F">
      <w:pPr>
        <w:pStyle w:val="ConsPlusNormal"/>
        <w:ind w:firstLine="540"/>
        <w:jc w:val="both"/>
      </w:pPr>
      <w:r>
        <w:t>возмещение стоимости гарантированного перечня услуг по погребению и социальное пособие на погребение;</w:t>
      </w:r>
    </w:p>
    <w:p w:rsidR="00A0734F" w:rsidRDefault="00A0734F" w:rsidP="00A0734F">
      <w:pPr>
        <w:pStyle w:val="ConsPlusNormal"/>
        <w:ind w:firstLine="540"/>
        <w:jc w:val="both"/>
      </w:pPr>
      <w:r>
        <w:t>-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A0734F" w:rsidRDefault="00A0734F" w:rsidP="00A0734F">
      <w:pPr>
        <w:pStyle w:val="ConsPlusNormal"/>
        <w:ind w:firstLine="540"/>
        <w:jc w:val="both"/>
      </w:pPr>
      <w:r>
        <w:lastRenderedPageBreak/>
        <w:t>- иные аналогичные расходы.</w:t>
      </w:r>
    </w:p>
    <w:p w:rsidR="00A0734F" w:rsidRDefault="00A0734F" w:rsidP="00A0734F">
      <w:pPr>
        <w:pStyle w:val="ConsPlusNormal"/>
        <w:jc w:val="both"/>
      </w:pPr>
    </w:p>
    <w:p w:rsidR="00A0734F" w:rsidRDefault="00A0734F" w:rsidP="00A0734F">
      <w:pPr>
        <w:pStyle w:val="ConsPlusNormal"/>
        <w:jc w:val="both"/>
      </w:pPr>
    </w:p>
    <w:p w:rsidR="00A0734F" w:rsidRDefault="00A0734F" w:rsidP="00A0734F">
      <w:pPr>
        <w:pStyle w:val="ConsPlusNormal"/>
        <w:jc w:val="center"/>
      </w:pPr>
      <w:r>
        <w:t>240</w:t>
      </w:r>
      <w:proofErr w:type="gramStart"/>
      <w:r>
        <w:t xml:space="preserve"> И</w:t>
      </w:r>
      <w:proofErr w:type="gramEnd"/>
      <w:r>
        <w:t>ные закупки товаров, работ и услуг для обеспечения</w:t>
      </w:r>
    </w:p>
    <w:p w:rsidR="00A0734F" w:rsidRDefault="00A0734F" w:rsidP="00A0734F">
      <w:pPr>
        <w:pStyle w:val="ConsPlusNormal"/>
        <w:jc w:val="center"/>
      </w:pPr>
      <w:r>
        <w:t>государственных (муниципальных) нужд</w:t>
      </w:r>
    </w:p>
    <w:p w:rsidR="00A0734F" w:rsidRDefault="00A0734F" w:rsidP="00A0734F">
      <w:pPr>
        <w:pStyle w:val="ConsPlusNormal"/>
        <w:jc w:val="both"/>
      </w:pPr>
    </w:p>
    <w:p w:rsidR="00A0734F" w:rsidRDefault="00A0734F" w:rsidP="00A0734F">
      <w:pPr>
        <w:pStyle w:val="ConsPlusNormal"/>
        <w:ind w:firstLine="540"/>
        <w:jc w:val="both"/>
      </w:pPr>
      <w:r>
        <w:t>Данная подгруппа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учреждений на аналогичные закупки и не отнесенные к иным подгруппам, элементам видов расходов в соответствии с настоящими Указаниями.</w:t>
      </w:r>
    </w:p>
    <w:p w:rsidR="00A0734F" w:rsidRDefault="00A0734F" w:rsidP="00A0734F">
      <w:pPr>
        <w:pStyle w:val="ConsPlusNormal"/>
        <w:ind w:firstLine="540"/>
        <w:jc w:val="both"/>
      </w:pPr>
      <w:r>
        <w:t>Данная подгруппа включает следующие элементы видов расходов:</w:t>
      </w:r>
    </w:p>
    <w:p w:rsidR="00A0734F" w:rsidRDefault="00A0734F" w:rsidP="00A0734F">
      <w:pPr>
        <w:pStyle w:val="ConsPlusNormal"/>
        <w:jc w:val="both"/>
      </w:pPr>
    </w:p>
    <w:p w:rsidR="00A0734F" w:rsidRPr="004932AF" w:rsidRDefault="00A0734F" w:rsidP="00A0734F">
      <w:pPr>
        <w:pStyle w:val="ConsPlusNormal"/>
        <w:jc w:val="center"/>
        <w:rPr>
          <w:highlight w:val="cyan"/>
        </w:rPr>
      </w:pPr>
      <w:r w:rsidRPr="004932AF">
        <w:rPr>
          <w:highlight w:val="cyan"/>
        </w:rPr>
        <w:t>241 Научно-исследовательские</w:t>
      </w:r>
    </w:p>
    <w:p w:rsidR="00A0734F" w:rsidRDefault="00A0734F" w:rsidP="00A0734F">
      <w:pPr>
        <w:pStyle w:val="ConsPlusNormal"/>
        <w:jc w:val="center"/>
      </w:pPr>
      <w:r w:rsidRPr="004932AF">
        <w:rPr>
          <w:highlight w:val="cyan"/>
        </w:rPr>
        <w:t>и опытно-конструкторские работы</w:t>
      </w:r>
    </w:p>
    <w:p w:rsidR="00A0734F" w:rsidRDefault="00A0734F" w:rsidP="00A0734F">
      <w:pPr>
        <w:pStyle w:val="ConsPlusNormal"/>
        <w:jc w:val="both"/>
      </w:pPr>
    </w:p>
    <w:p w:rsidR="00A0734F" w:rsidRDefault="00A0734F" w:rsidP="00A0734F">
      <w:pPr>
        <w:pStyle w:val="ConsPlusNormal"/>
        <w:ind w:firstLine="540"/>
        <w:jc w:val="both"/>
      </w:pPr>
      <w:r>
        <w:t xml:space="preserve">По данному элементу отражаются </w:t>
      </w:r>
      <w:r w:rsidRPr="004932AF">
        <w:rPr>
          <w:highlight w:val="cyan"/>
        </w:rPr>
        <w:t>расходы</w:t>
      </w:r>
      <w:r>
        <w:t xml:space="preserve"> бюджетов бюджетной системы Российской Федерации </w:t>
      </w:r>
      <w:r w:rsidRPr="004932AF">
        <w:rPr>
          <w:highlight w:val="cyan"/>
        </w:rPr>
        <w:t>на оплату научно-исследовательских и опытно-конструкторских работ</w:t>
      </w:r>
      <w:r>
        <w:t xml:space="preserve"> для обеспечения государственных (муниципальных) нужд, а также расходы государственных (муниципальных) учреждений на аналогичные закупки.</w:t>
      </w:r>
    </w:p>
    <w:p w:rsidR="00A0734F" w:rsidRDefault="00A0734F" w:rsidP="00A0734F">
      <w:pPr>
        <w:pStyle w:val="ConsPlusNormal"/>
        <w:jc w:val="both"/>
      </w:pPr>
    </w:p>
    <w:p w:rsidR="00A0734F" w:rsidRDefault="00A0734F" w:rsidP="00A0734F">
      <w:pPr>
        <w:pStyle w:val="ConsPlusNormal"/>
        <w:jc w:val="center"/>
      </w:pPr>
      <w:r>
        <w:t>242 Закупка товаров, работ, услуг в сфере</w:t>
      </w:r>
    </w:p>
    <w:p w:rsidR="00A0734F" w:rsidRDefault="00A0734F" w:rsidP="00A0734F">
      <w:pPr>
        <w:pStyle w:val="ConsPlusNormal"/>
        <w:jc w:val="center"/>
      </w:pPr>
      <w:r>
        <w:t>информационно-коммуникационных технологий</w:t>
      </w:r>
    </w:p>
    <w:p w:rsidR="00A0734F" w:rsidRDefault="00A0734F" w:rsidP="00A0734F">
      <w:pPr>
        <w:pStyle w:val="ConsPlusNormal"/>
        <w:jc w:val="both"/>
      </w:pPr>
    </w:p>
    <w:p w:rsidR="00A0734F" w:rsidRDefault="00A0734F" w:rsidP="00A0734F">
      <w:pPr>
        <w:pStyle w:val="ConsPlusNormal"/>
        <w:ind w:firstLine="540"/>
        <w:jc w:val="both"/>
      </w:pPr>
      <w:proofErr w:type="gramStart"/>
      <w:r>
        <w:t>По данному виду расходов подлежат отражению расходы федерального бюджета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(далее - мероприятия по информатизации) в деятельности федеральных государственных органов, в том числе находящимся в их ведении федеральных государственных казенных учреждений, и органов управления государственных внебюджетных фондов</w:t>
      </w:r>
      <w:proofErr w:type="gramEnd"/>
      <w:r>
        <w:t xml:space="preserve"> Российской Федерации.</w:t>
      </w:r>
    </w:p>
    <w:p w:rsidR="00A0734F" w:rsidRDefault="00A0734F" w:rsidP="00A0734F">
      <w:pPr>
        <w:pStyle w:val="ConsPlusNormal"/>
        <w:ind w:firstLine="540"/>
        <w:jc w:val="both"/>
      </w:pPr>
      <w:proofErr w:type="gramStart"/>
      <w:r>
        <w:t>Также по данному виду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услуг в сфере информационно-коммуникационных технологий".</w:t>
      </w:r>
      <w:proofErr w:type="gramEnd"/>
    </w:p>
    <w:p w:rsidR="00A0734F" w:rsidRDefault="00A0734F" w:rsidP="00A0734F">
      <w:pPr>
        <w:pStyle w:val="ConsPlusNormal"/>
        <w:ind w:firstLine="540"/>
        <w:jc w:val="both"/>
      </w:pPr>
      <w: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A0734F" w:rsidRDefault="00A0734F" w:rsidP="00A0734F">
      <w:pPr>
        <w:pStyle w:val="ConsPlusNormal"/>
        <w:jc w:val="both"/>
      </w:pPr>
    </w:p>
    <w:p w:rsidR="00A0734F" w:rsidRDefault="00A0734F" w:rsidP="00A0734F">
      <w:pPr>
        <w:pStyle w:val="ConsPlusNormal"/>
        <w:jc w:val="center"/>
      </w:pPr>
      <w:r>
        <w:t xml:space="preserve">243 Закупка товаров, работ, услуг в целях </w:t>
      </w:r>
      <w:proofErr w:type="gramStart"/>
      <w:r>
        <w:t>капитального</w:t>
      </w:r>
      <w:proofErr w:type="gramEnd"/>
    </w:p>
    <w:p w:rsidR="00A0734F" w:rsidRDefault="00A0734F" w:rsidP="00A0734F">
      <w:pPr>
        <w:pStyle w:val="ConsPlusNormal"/>
        <w:jc w:val="center"/>
      </w:pPr>
      <w:r>
        <w:t>ремонта государственного (муниципального) имущества</w:t>
      </w:r>
    </w:p>
    <w:p w:rsidR="00A0734F" w:rsidRDefault="00A0734F" w:rsidP="00A0734F">
      <w:pPr>
        <w:pStyle w:val="ConsPlusNormal"/>
        <w:jc w:val="both"/>
      </w:pPr>
    </w:p>
    <w:p w:rsidR="00A0734F" w:rsidRDefault="00A0734F" w:rsidP="00A0734F">
      <w:pPr>
        <w:pStyle w:val="ConsPlusNormal"/>
        <w:ind w:firstLine="540"/>
        <w:jc w:val="both"/>
      </w:pPr>
      <w:r>
        <w:t>По данному элементу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A0734F" w:rsidRDefault="00A0734F" w:rsidP="00A0734F">
      <w:pPr>
        <w:pStyle w:val="ConsPlusNormal"/>
        <w:jc w:val="both"/>
      </w:pPr>
    </w:p>
    <w:p w:rsidR="00A0734F" w:rsidRPr="004932AF" w:rsidRDefault="00A0734F" w:rsidP="00A0734F">
      <w:pPr>
        <w:pStyle w:val="ConsPlusNormal"/>
        <w:jc w:val="center"/>
        <w:rPr>
          <w:highlight w:val="cyan"/>
        </w:rPr>
      </w:pPr>
      <w:r w:rsidRPr="004932AF">
        <w:rPr>
          <w:highlight w:val="cyan"/>
        </w:rPr>
        <w:t>244</w:t>
      </w:r>
      <w:proofErr w:type="gramStart"/>
      <w:r w:rsidRPr="004932AF">
        <w:rPr>
          <w:highlight w:val="cyan"/>
        </w:rPr>
        <w:t xml:space="preserve"> П</w:t>
      </w:r>
      <w:proofErr w:type="gramEnd"/>
      <w:r w:rsidRPr="004932AF">
        <w:rPr>
          <w:highlight w:val="cyan"/>
        </w:rPr>
        <w:t>рочая закупка товаров, работ и услуг для обеспечения</w:t>
      </w:r>
    </w:p>
    <w:p w:rsidR="00A0734F" w:rsidRDefault="00A0734F" w:rsidP="00A0734F">
      <w:pPr>
        <w:pStyle w:val="ConsPlusNormal"/>
        <w:jc w:val="center"/>
      </w:pPr>
      <w:r w:rsidRPr="004932AF">
        <w:rPr>
          <w:highlight w:val="cyan"/>
        </w:rPr>
        <w:t>государственных (муниципальных) нужд</w:t>
      </w:r>
    </w:p>
    <w:p w:rsidR="00A0734F" w:rsidRDefault="00A0734F" w:rsidP="00A0734F">
      <w:pPr>
        <w:pStyle w:val="ConsPlusNormal"/>
        <w:jc w:val="both"/>
      </w:pPr>
    </w:p>
    <w:p w:rsidR="00A0734F" w:rsidRDefault="00A0734F" w:rsidP="00A0734F">
      <w:pPr>
        <w:pStyle w:val="ConsPlusNormal"/>
        <w:ind w:firstLine="540"/>
        <w:jc w:val="both"/>
      </w:pPr>
      <w:r>
        <w:t xml:space="preserve">По данному элементу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w:t>
      </w:r>
      <w:proofErr w:type="gramStart"/>
      <w:r>
        <w:t>учреждений</w:t>
      </w:r>
      <w:proofErr w:type="gramEnd"/>
      <w:r>
        <w:t xml:space="preserve"> не отнесенных согласно настоящих Указаний к иным элементам видов расходов, в том числе расходы на:</w:t>
      </w:r>
    </w:p>
    <w:p w:rsidR="00A0734F" w:rsidRDefault="00A0734F" w:rsidP="00A0734F">
      <w:pPr>
        <w:pStyle w:val="ConsPlusNormal"/>
        <w:ind w:firstLine="540"/>
        <w:jc w:val="both"/>
      </w:pPr>
      <w:r>
        <w:t xml:space="preserve">закупку товаров, работ, услуг в сфере информационно-коммуникационных технологий для нужд субъектов Российской Федерации (муниципальных образований), органов управления территориальных государственных внебюджетных фондов, если иное не установлено актом </w:t>
      </w:r>
      <w:r>
        <w:lastRenderedPageBreak/>
        <w:t>финансового органа субъекта Российской Федерации (муниципального образования), а также расходы государственных (муниципальных) учреждений по аналогичным закупкам;</w:t>
      </w:r>
    </w:p>
    <w:p w:rsidR="00A0734F" w:rsidRDefault="00A0734F" w:rsidP="00A0734F">
      <w:pPr>
        <w:pStyle w:val="ConsPlusNormal"/>
        <w:ind w:firstLine="540"/>
        <w:jc w:val="both"/>
      </w:pPr>
      <w:r>
        <w:t>расходы на оплату услуг фельдъегерской и специальной связи (доставка специальной корреспонденции);</w:t>
      </w:r>
    </w:p>
    <w:p w:rsidR="00A0734F" w:rsidRDefault="00A0734F" w:rsidP="00A0734F">
      <w:pPr>
        <w:pStyle w:val="ConsPlusNormal"/>
        <w:ind w:firstLine="540"/>
        <w:jc w:val="both"/>
      </w:pPr>
      <w:r>
        <w:t>оплату услуг почтовой связи (с учетом комплекса расходов, связанных с использованием франкировальных машин);</w:t>
      </w:r>
    </w:p>
    <w:p w:rsidR="00A0734F" w:rsidRDefault="00A0734F" w:rsidP="00A0734F">
      <w:pPr>
        <w:pStyle w:val="ConsPlusNormal"/>
        <w:ind w:firstLine="540"/>
        <w:jc w:val="both"/>
      </w:pPr>
      <w:r>
        <w:t xml:space="preserve">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 (пожарной и охранной сигнализации, систем допуска в помещение, видеонаблюдения (в том числе, с использованием удаленных </w:t>
      </w:r>
      <w:proofErr w:type="spellStart"/>
      <w:r>
        <w:t>web</w:t>
      </w:r>
      <w:proofErr w:type="spellEnd"/>
      <w:r>
        <w:t>-камер);</w:t>
      </w:r>
    </w:p>
    <w:p w:rsidR="00A0734F" w:rsidRDefault="00A0734F" w:rsidP="00A0734F">
      <w:pPr>
        <w:pStyle w:val="ConsPlusNormal"/>
        <w:ind w:firstLine="540"/>
        <w:jc w:val="both"/>
      </w:pPr>
      <w:r>
        <w:t xml:space="preserve">приобретение специальной техники и оборудования, не </w:t>
      </w:r>
      <w:proofErr w:type="gramStart"/>
      <w:r>
        <w:t>относящихся</w:t>
      </w:r>
      <w:proofErr w:type="gramEnd"/>
      <w:r>
        <w:t xml:space="preserve"> к сфере ИКТ (томограф, полиграф, аппарат ультразвуковой диагностики, мобильные и стационарные инспекционные досмотровые комплексы), бумаги;</w:t>
      </w:r>
    </w:p>
    <w:p w:rsidR="00A0734F" w:rsidRDefault="00A0734F" w:rsidP="00A0734F">
      <w:pPr>
        <w:pStyle w:val="ConsPlusNormal"/>
        <w:ind w:firstLine="540"/>
        <w:jc w:val="both"/>
      </w:pPr>
      <w:proofErr w:type="gramStart"/>
      <w:r>
        <w:t>приобретение запасных частей, картриджей, тонера и иных расходных материалов, заправке картриджей к специальной техники и оборудования, не относящихся к сфере ИКТ;</w:t>
      </w:r>
      <w:proofErr w:type="gramEnd"/>
    </w:p>
    <w:p w:rsidR="00A0734F" w:rsidRDefault="00A0734F" w:rsidP="00A0734F">
      <w:pPr>
        <w:pStyle w:val="ConsPlusNormal"/>
        <w:ind w:firstLine="540"/>
        <w:jc w:val="both"/>
      </w:pPr>
      <w:r>
        <w:t>оплату договоров на оказание услуг по обучению в сфере информационно-коммуникационных технологий;</w:t>
      </w:r>
    </w:p>
    <w:p w:rsidR="00A0734F" w:rsidRDefault="00A0734F" w:rsidP="00A0734F">
      <w:pPr>
        <w:pStyle w:val="ConsPlusNormal"/>
        <w:ind w:firstLine="540"/>
        <w:jc w:val="both"/>
      </w:pPr>
      <w:r>
        <w:t>приобретение навигаторов;</w:t>
      </w:r>
    </w:p>
    <w:p w:rsidR="00A0734F" w:rsidRDefault="00A0734F" w:rsidP="00A0734F">
      <w:pPr>
        <w:pStyle w:val="ConsPlusNormal"/>
        <w:ind w:firstLine="540"/>
        <w:jc w:val="both"/>
      </w:pPr>
      <w:r>
        <w:t>приобретение оборудования для кабельного (спутникового) телевидения;</w:t>
      </w:r>
    </w:p>
    <w:p w:rsidR="00A0734F" w:rsidRDefault="00A0734F" w:rsidP="00A0734F">
      <w:pPr>
        <w:pStyle w:val="ConsPlusNormal"/>
        <w:ind w:firstLine="540"/>
        <w:jc w:val="both"/>
      </w:pPr>
      <w:r>
        <w:t>оплату абонентской платы за кабельное (спутниковое) телевидение, за пользование радиоточкой;</w:t>
      </w:r>
    </w:p>
    <w:p w:rsidR="00A0734F" w:rsidRDefault="00A0734F" w:rsidP="00A0734F">
      <w:pPr>
        <w:pStyle w:val="ConsPlusNormal"/>
        <w:ind w:firstLine="540"/>
        <w:jc w:val="both"/>
      </w:pPr>
      <w:r>
        <w:t>создание и обслуживанию систем радиооповещения;</w:t>
      </w:r>
    </w:p>
    <w:p w:rsidR="00A0734F" w:rsidRDefault="00A0734F" w:rsidP="00A0734F">
      <w:pPr>
        <w:pStyle w:val="ConsPlusNormal"/>
        <w:ind w:firstLine="540"/>
        <w:jc w:val="both"/>
      </w:pPr>
      <w:r>
        <w:t>пересылку (доставку) получателям социальных выплат (в увязке с соответствующим направлением расходов, предназначенным для отражения указанных выплат);</w:t>
      </w:r>
    </w:p>
    <w:p w:rsidR="00A0734F" w:rsidRDefault="00A0734F" w:rsidP="00A0734F">
      <w:pPr>
        <w:pStyle w:val="ConsPlusNormal"/>
        <w:ind w:firstLine="540"/>
        <w:jc w:val="both"/>
      </w:pPr>
      <w:r>
        <w:t>оплату договоров на предоставление места в коллекторах для прокладки кабелей связи заказчика.</w:t>
      </w:r>
    </w:p>
    <w:p w:rsidR="00A0734F" w:rsidRDefault="00A0734F" w:rsidP="00A0734F">
      <w:pPr>
        <w:pStyle w:val="ConsPlusNormal"/>
        <w:ind w:firstLine="540"/>
        <w:jc w:val="both"/>
      </w:pPr>
      <w:r>
        <w:t xml:space="preserve">Также по данному виду расходов подлежат отражению расходы </w:t>
      </w:r>
      <w:proofErr w:type="gramStart"/>
      <w:r>
        <w:t>на</w:t>
      </w:r>
      <w:proofErr w:type="gramEnd"/>
      <w:r>
        <w:t>:</w:t>
      </w:r>
    </w:p>
    <w:p w:rsidR="00A0734F" w:rsidRDefault="00A0734F" w:rsidP="00A0734F">
      <w:pPr>
        <w:pStyle w:val="ConsPlusNormal"/>
        <w:ind w:firstLine="540"/>
        <w:jc w:val="both"/>
      </w:pPr>
      <w: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A0734F" w:rsidRDefault="00A0734F" w:rsidP="00A0734F">
      <w:pPr>
        <w:pStyle w:val="ConsPlusNormal"/>
        <w:ind w:firstLine="540"/>
        <w:jc w:val="both"/>
      </w:pPr>
      <w:r>
        <w:t>выплаты физическим лицам вознаграждений за служебные изобретения, служебные полезные модели, служебные промышленные образцы в соответствии с постановлением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w:t>
      </w:r>
    </w:p>
    <w:p w:rsidR="00A0734F" w:rsidRDefault="00A0734F" w:rsidP="00A0734F">
      <w:pPr>
        <w:pStyle w:val="ConsPlusNormal"/>
        <w:ind w:firstLine="540"/>
        <w:jc w:val="both"/>
      </w:pPr>
      <w:r>
        <w:t>приобретение в собственность акций акционерных обществ у третьих лиц.</w:t>
      </w:r>
    </w:p>
    <w:p w:rsidR="00A0734F" w:rsidRDefault="00A0734F" w:rsidP="00A0734F">
      <w:pPr>
        <w:pStyle w:val="ConsPlusNormal"/>
        <w:jc w:val="both"/>
      </w:pPr>
    </w:p>
    <w:p w:rsidR="00A0734F" w:rsidRDefault="00A0734F" w:rsidP="00A0734F">
      <w:pPr>
        <w:pStyle w:val="ConsPlusNormal"/>
        <w:jc w:val="center"/>
      </w:pPr>
      <w:r>
        <w:t>340 Стипендии</w:t>
      </w:r>
    </w:p>
    <w:p w:rsidR="00A0734F" w:rsidRDefault="00A0734F" w:rsidP="00A0734F">
      <w:pPr>
        <w:pStyle w:val="ConsPlusNormal"/>
        <w:jc w:val="both"/>
      </w:pPr>
    </w:p>
    <w:p w:rsidR="00A0734F" w:rsidRDefault="00A0734F" w:rsidP="00A0734F">
      <w:pPr>
        <w:pStyle w:val="ConsPlusNormal"/>
        <w:ind w:firstLine="540"/>
        <w:jc w:val="both"/>
      </w:pPr>
      <w:r>
        <w:t xml:space="preserve">По данной подгруппе отражаются расходы бюджетов бюджетной системы Российской Федерации, а также расходы государственных (муниципальных) учреждений </w:t>
      </w:r>
      <w:proofErr w:type="gramStart"/>
      <w:r>
        <w:t>на</w:t>
      </w:r>
      <w:proofErr w:type="gramEnd"/>
      <w:r>
        <w:t>:</w:t>
      </w:r>
    </w:p>
    <w:p w:rsidR="00A0734F" w:rsidRDefault="00A0734F" w:rsidP="00A0734F">
      <w:pPr>
        <w:pStyle w:val="ConsPlusNormal"/>
        <w:ind w:firstLine="540"/>
        <w:jc w:val="both"/>
      </w:pPr>
      <w:r>
        <w:t>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также гражданам в период профессиональной подготовки, переподготовки и повышения квалификации по направлению органов службы занятости;</w:t>
      </w:r>
    </w:p>
    <w:p w:rsidR="00A0734F" w:rsidRDefault="00A0734F" w:rsidP="00A0734F">
      <w:pPr>
        <w:pStyle w:val="ConsPlusNormal"/>
        <w:ind w:firstLine="540"/>
        <w:jc w:val="both"/>
      </w:pPr>
      <w:r>
        <w:t>иные расходы на социальную поддержку обучающихся за счет сре</w:t>
      </w:r>
      <w:proofErr w:type="gramStart"/>
      <w:r>
        <w:t>дств ст</w:t>
      </w:r>
      <w:proofErr w:type="gramEnd"/>
      <w:r>
        <w:t>ипендиального фонда.</w:t>
      </w:r>
    </w:p>
    <w:p w:rsidR="00A0734F" w:rsidRDefault="00A0734F" w:rsidP="00A0734F">
      <w:pPr>
        <w:pStyle w:val="ConsPlusNormal"/>
        <w:jc w:val="both"/>
      </w:pPr>
    </w:p>
    <w:p w:rsidR="00A0734F" w:rsidRDefault="00A0734F" w:rsidP="00A0734F">
      <w:pPr>
        <w:pStyle w:val="ConsPlusNormal"/>
        <w:jc w:val="center"/>
      </w:pPr>
      <w:r>
        <w:t>350 Премии и гранты</w:t>
      </w:r>
    </w:p>
    <w:p w:rsidR="00A0734F" w:rsidRDefault="00A0734F" w:rsidP="00A0734F">
      <w:pPr>
        <w:pStyle w:val="ConsPlusNormal"/>
        <w:jc w:val="both"/>
      </w:pPr>
    </w:p>
    <w:p w:rsidR="00A0734F" w:rsidRDefault="00A0734F" w:rsidP="00A0734F">
      <w:pPr>
        <w:pStyle w:val="ConsPlusNormal"/>
        <w:ind w:firstLine="540"/>
        <w:jc w:val="both"/>
      </w:pPr>
      <w:proofErr w:type="gramStart"/>
      <w:r>
        <w:t>По данной подгруппе отражаются расходы бюджетов бюджетной системы Российской Федерации, а также расходы государственных (муниципальных) учреждений на премирование физических лиц за достижения в области культуры, искусства, образования, науки и техники, в иных областях, а также на предоставление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w:t>
      </w:r>
      <w:proofErr w:type="gramEnd"/>
      <w:r>
        <w:t>, работ, услуг.</w:t>
      </w:r>
    </w:p>
    <w:p w:rsidR="00A0734F" w:rsidRDefault="00A0734F" w:rsidP="00A0734F">
      <w:pPr>
        <w:pStyle w:val="ConsPlusNormal"/>
        <w:jc w:val="both"/>
      </w:pPr>
    </w:p>
    <w:p w:rsidR="00A0734F" w:rsidRDefault="00A0734F" w:rsidP="00A0734F">
      <w:pPr>
        <w:pStyle w:val="ConsPlusNormal"/>
        <w:jc w:val="both"/>
      </w:pPr>
    </w:p>
    <w:p w:rsidR="004932AF" w:rsidRDefault="004932AF" w:rsidP="00A0734F">
      <w:pPr>
        <w:pStyle w:val="ConsPlusNormal"/>
        <w:jc w:val="center"/>
      </w:pPr>
    </w:p>
    <w:p w:rsidR="004932AF" w:rsidRDefault="004932AF" w:rsidP="00A0734F">
      <w:pPr>
        <w:pStyle w:val="ConsPlusNormal"/>
        <w:jc w:val="center"/>
      </w:pPr>
    </w:p>
    <w:p w:rsidR="004932AF" w:rsidRDefault="004932AF" w:rsidP="00A0734F">
      <w:pPr>
        <w:pStyle w:val="ConsPlusNormal"/>
        <w:jc w:val="center"/>
      </w:pPr>
    </w:p>
    <w:p w:rsidR="004932AF" w:rsidRDefault="004932AF" w:rsidP="00A0734F">
      <w:pPr>
        <w:pStyle w:val="ConsPlusNormal"/>
        <w:jc w:val="center"/>
      </w:pPr>
    </w:p>
    <w:p w:rsidR="00A0734F" w:rsidRDefault="00A0734F" w:rsidP="00A0734F">
      <w:pPr>
        <w:pStyle w:val="ConsPlusNormal"/>
        <w:jc w:val="center"/>
      </w:pPr>
      <w:r w:rsidRPr="004932AF">
        <w:rPr>
          <w:highlight w:val="cyan"/>
        </w:rPr>
        <w:t>610 Субсидии бюджетным учреждениям</w:t>
      </w:r>
    </w:p>
    <w:p w:rsidR="00A0734F" w:rsidRDefault="00A0734F" w:rsidP="00A0734F">
      <w:pPr>
        <w:pStyle w:val="ConsPlusNormal"/>
        <w:jc w:val="both"/>
      </w:pPr>
    </w:p>
    <w:p w:rsidR="00A0734F" w:rsidRDefault="00A0734F" w:rsidP="00A0734F">
      <w:pPr>
        <w:pStyle w:val="ConsPlusNormal"/>
        <w:ind w:firstLine="540"/>
        <w:jc w:val="both"/>
      </w:pPr>
      <w:r>
        <w:t>В разрезе элементов данной подгруппы отражаются расходы бюджетов бюджетной системы Российской Федерации на предоставление субсидий бюджетным учреждениям.</w:t>
      </w:r>
    </w:p>
    <w:p w:rsidR="00A0734F" w:rsidRDefault="00A0734F" w:rsidP="00A0734F">
      <w:pPr>
        <w:pStyle w:val="ConsPlusNormal"/>
        <w:jc w:val="both"/>
      </w:pPr>
    </w:p>
    <w:p w:rsidR="00A0734F" w:rsidRDefault="00A0734F" w:rsidP="00A0734F">
      <w:pPr>
        <w:pStyle w:val="ConsPlusNormal"/>
        <w:jc w:val="center"/>
      </w:pPr>
      <w:r>
        <w:t xml:space="preserve">611 Субсидии бюджетным учреждениям на </w:t>
      </w:r>
      <w:proofErr w:type="gramStart"/>
      <w:r>
        <w:t>финансовое</w:t>
      </w:r>
      <w:proofErr w:type="gramEnd"/>
    </w:p>
    <w:p w:rsidR="00A0734F" w:rsidRDefault="00A0734F" w:rsidP="00A0734F">
      <w:pPr>
        <w:pStyle w:val="ConsPlusNormal"/>
        <w:jc w:val="center"/>
      </w:pPr>
      <w:r>
        <w:t>обеспечение государственного (муниципального) задания</w:t>
      </w:r>
    </w:p>
    <w:p w:rsidR="00A0734F" w:rsidRDefault="00A0734F" w:rsidP="00A0734F">
      <w:pPr>
        <w:pStyle w:val="ConsPlusNormal"/>
        <w:jc w:val="center"/>
      </w:pPr>
      <w:r>
        <w:t>на оказание государственных (муниципальных) услуг</w:t>
      </w:r>
    </w:p>
    <w:p w:rsidR="00A0734F" w:rsidRDefault="00A0734F" w:rsidP="00A0734F">
      <w:pPr>
        <w:pStyle w:val="ConsPlusNormal"/>
        <w:jc w:val="center"/>
      </w:pPr>
      <w:r>
        <w:t>(выполнение работ)</w:t>
      </w:r>
    </w:p>
    <w:p w:rsidR="00A0734F" w:rsidRDefault="00A0734F" w:rsidP="00A0734F">
      <w:pPr>
        <w:pStyle w:val="ConsPlusNormal"/>
        <w:jc w:val="both"/>
      </w:pPr>
    </w:p>
    <w:p w:rsidR="00A0734F" w:rsidRDefault="00A0734F" w:rsidP="00A0734F">
      <w:pPr>
        <w:pStyle w:val="ConsPlusNormal"/>
        <w:ind w:firstLine="540"/>
        <w:jc w:val="both"/>
      </w:pPr>
      <w:r>
        <w:t>По данному элементу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A0734F" w:rsidRDefault="00A0734F" w:rsidP="00A0734F">
      <w:pPr>
        <w:pStyle w:val="ConsPlusNormal"/>
        <w:jc w:val="both"/>
      </w:pPr>
    </w:p>
    <w:p w:rsidR="00A0734F" w:rsidRDefault="00A0734F" w:rsidP="00A0734F">
      <w:pPr>
        <w:pStyle w:val="ConsPlusNormal"/>
        <w:jc w:val="center"/>
      </w:pPr>
      <w:r>
        <w:t>612 Субсидии бюджетным учреждениям на иные цели</w:t>
      </w:r>
    </w:p>
    <w:p w:rsidR="00A0734F" w:rsidRDefault="00A0734F" w:rsidP="00A0734F">
      <w:pPr>
        <w:pStyle w:val="ConsPlusNormal"/>
        <w:jc w:val="both"/>
      </w:pPr>
    </w:p>
    <w:p w:rsidR="00A0734F" w:rsidRDefault="00A0734F" w:rsidP="00A0734F">
      <w:pPr>
        <w:pStyle w:val="ConsPlusNormal"/>
        <w:ind w:firstLine="540"/>
        <w:jc w:val="both"/>
      </w:pPr>
      <w:proofErr w:type="gramStart"/>
      <w:r>
        <w:t>По данному элементу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 а также на предоставление грантов в форме субсидий, при условии их предоставления организатором конкурса, осуществляющим в отношении бюджетного учреждения - получателя субсидии полномочия и функции Учредителя.</w:t>
      </w:r>
      <w:proofErr w:type="gramEnd"/>
    </w:p>
    <w:p w:rsidR="00A0734F" w:rsidRDefault="00A0734F" w:rsidP="00A0734F">
      <w:pPr>
        <w:pStyle w:val="ConsPlusNormal"/>
        <w:jc w:val="both"/>
      </w:pPr>
    </w:p>
    <w:p w:rsidR="00A0734F" w:rsidRDefault="00A0734F" w:rsidP="00A0734F">
      <w:pPr>
        <w:pStyle w:val="ConsPlusNormal"/>
        <w:jc w:val="center"/>
      </w:pPr>
      <w:r>
        <w:t>613 Гранты в форме субсидии бюджетным учреждениям</w:t>
      </w:r>
    </w:p>
    <w:p w:rsidR="00A0734F" w:rsidRDefault="00A0734F" w:rsidP="00A0734F">
      <w:pPr>
        <w:pStyle w:val="ConsPlusNormal"/>
        <w:jc w:val="both"/>
      </w:pPr>
    </w:p>
    <w:p w:rsidR="00A0734F" w:rsidRDefault="00A0734F" w:rsidP="00A0734F">
      <w:pPr>
        <w:pStyle w:val="ConsPlusNormal"/>
        <w:ind w:firstLine="540"/>
        <w:jc w:val="both"/>
      </w:pPr>
      <w:r>
        <w:t>По данному элементу отражаются расходы бюджетов бюджетной системы Российской Федерации на предоставление бюджетным учреждениям грантов в форме субсидий при условии их предоставления организатором конкурса, не осуществляющим в отношении бюджетного учреждения - получателя субсидии полномочия и функции Учредителя.</w:t>
      </w:r>
    </w:p>
    <w:p w:rsidR="00A0734F" w:rsidRDefault="00A0734F" w:rsidP="00A0734F">
      <w:pPr>
        <w:pStyle w:val="ConsPlusNormal"/>
        <w:jc w:val="both"/>
      </w:pPr>
    </w:p>
    <w:p w:rsidR="00A0734F" w:rsidRDefault="00A0734F" w:rsidP="00A0734F">
      <w:pPr>
        <w:pStyle w:val="ConsPlusNormal"/>
        <w:jc w:val="both"/>
      </w:pPr>
    </w:p>
    <w:p w:rsidR="00A0734F" w:rsidRDefault="00A0734F" w:rsidP="00A0734F">
      <w:pPr>
        <w:pStyle w:val="ConsPlusNormal"/>
        <w:jc w:val="center"/>
      </w:pPr>
      <w:r w:rsidRPr="004932AF">
        <w:rPr>
          <w:highlight w:val="cyan"/>
        </w:rPr>
        <w:t>850 Уплата налогов, сборов и иных платежей</w:t>
      </w:r>
    </w:p>
    <w:p w:rsidR="00A0734F" w:rsidRDefault="00A0734F" w:rsidP="00A0734F">
      <w:pPr>
        <w:pStyle w:val="ConsPlusNormal"/>
        <w:jc w:val="both"/>
      </w:pPr>
    </w:p>
    <w:p w:rsidR="00A0734F" w:rsidRDefault="00A0734F" w:rsidP="00A0734F">
      <w:pPr>
        <w:pStyle w:val="ConsPlusNormal"/>
        <w:ind w:firstLine="540"/>
        <w:jc w:val="both"/>
      </w:pPr>
      <w:r>
        <w:t>В разрезе элементов данной подгруппы отражаются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A0734F" w:rsidRDefault="00A0734F" w:rsidP="00A0734F">
      <w:pPr>
        <w:pStyle w:val="ConsPlusNormal"/>
        <w:jc w:val="both"/>
      </w:pPr>
    </w:p>
    <w:p w:rsidR="00A0734F" w:rsidRDefault="00A0734F" w:rsidP="00A0734F">
      <w:pPr>
        <w:pStyle w:val="ConsPlusNormal"/>
        <w:jc w:val="center"/>
      </w:pPr>
      <w:r>
        <w:t>851 Уплата налога на имущество организаций</w:t>
      </w:r>
    </w:p>
    <w:p w:rsidR="00A0734F" w:rsidRDefault="00A0734F" w:rsidP="00A0734F">
      <w:pPr>
        <w:pStyle w:val="ConsPlusNormal"/>
        <w:jc w:val="center"/>
      </w:pPr>
      <w:r>
        <w:t>и земельного налога</w:t>
      </w:r>
    </w:p>
    <w:p w:rsidR="00A0734F" w:rsidRDefault="00A0734F" w:rsidP="00A0734F">
      <w:pPr>
        <w:pStyle w:val="ConsPlusNormal"/>
        <w:jc w:val="both"/>
      </w:pPr>
    </w:p>
    <w:p w:rsidR="00A0734F" w:rsidRDefault="00A0734F" w:rsidP="00A0734F">
      <w:pPr>
        <w:pStyle w:val="ConsPlusNormal"/>
        <w:ind w:firstLine="540"/>
        <w:jc w:val="both"/>
      </w:pPr>
      <w: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A0734F" w:rsidRDefault="00A0734F" w:rsidP="00A0734F">
      <w:pPr>
        <w:pStyle w:val="ConsPlusNormal"/>
        <w:jc w:val="both"/>
      </w:pPr>
    </w:p>
    <w:p w:rsidR="00A0734F" w:rsidRDefault="00A0734F" w:rsidP="00A0734F">
      <w:pPr>
        <w:pStyle w:val="ConsPlusNormal"/>
        <w:jc w:val="center"/>
      </w:pPr>
      <w:r>
        <w:t>852 Уплата прочих налогов, сборов</w:t>
      </w:r>
    </w:p>
    <w:p w:rsidR="00A0734F" w:rsidRDefault="00A0734F" w:rsidP="00A0734F">
      <w:pPr>
        <w:pStyle w:val="ConsPlusNormal"/>
        <w:jc w:val="both"/>
      </w:pPr>
    </w:p>
    <w:p w:rsidR="00A0734F" w:rsidRDefault="00A0734F" w:rsidP="00A0734F">
      <w:pPr>
        <w:pStyle w:val="ConsPlusNormal"/>
        <w:ind w:firstLine="540"/>
        <w:jc w:val="both"/>
      </w:pPr>
      <w:r>
        <w:t>По данному элементу отражаются расходы по уплате в установленных законодательством Российской Федерации случаях:</w:t>
      </w:r>
    </w:p>
    <w:p w:rsidR="00A0734F" w:rsidRDefault="00A0734F" w:rsidP="00A0734F">
      <w:pPr>
        <w:pStyle w:val="ConsPlusNormal"/>
        <w:ind w:firstLine="540"/>
        <w:jc w:val="both"/>
      </w:pPr>
      <w:r>
        <w:t>- транспортного налога;</w:t>
      </w:r>
    </w:p>
    <w:p w:rsidR="00A0734F" w:rsidRDefault="00A0734F" w:rsidP="00A0734F">
      <w:pPr>
        <w:pStyle w:val="ConsPlusNormal"/>
        <w:ind w:firstLine="540"/>
        <w:jc w:val="both"/>
      </w:pPr>
      <w:r>
        <w:t>- платы за загрязнение окружающей среды;</w:t>
      </w:r>
    </w:p>
    <w:p w:rsidR="00A0734F" w:rsidRDefault="00A0734F" w:rsidP="00A0734F">
      <w:pPr>
        <w:pStyle w:val="ConsPlusNormal"/>
        <w:ind w:firstLine="540"/>
        <w:jc w:val="both"/>
      </w:pPr>
      <w:r>
        <w:t>- государственной пошлины (в том числе, уплата государственной пошлины учреждением-ответчиком по решению суда), сборов (в том числе, консульских);</w:t>
      </w:r>
    </w:p>
    <w:p w:rsidR="00A0734F" w:rsidRDefault="00A0734F" w:rsidP="00A0734F">
      <w:pPr>
        <w:pStyle w:val="ConsPlusNormal"/>
        <w:ind w:firstLine="540"/>
        <w:jc w:val="both"/>
      </w:pPr>
      <w: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A0734F" w:rsidRDefault="00A0734F" w:rsidP="00A0734F">
      <w:pPr>
        <w:pStyle w:val="ConsPlusNormal"/>
        <w:jc w:val="both"/>
      </w:pPr>
    </w:p>
    <w:p w:rsidR="00A0734F" w:rsidRDefault="00A0734F" w:rsidP="00A0734F">
      <w:pPr>
        <w:pStyle w:val="ConsPlusNormal"/>
        <w:jc w:val="center"/>
      </w:pPr>
      <w:r>
        <w:t>853 Уплата иных платежей</w:t>
      </w:r>
    </w:p>
    <w:p w:rsidR="00A0734F" w:rsidRDefault="00A0734F" w:rsidP="00A0734F">
      <w:pPr>
        <w:pStyle w:val="ConsPlusNormal"/>
        <w:jc w:val="both"/>
      </w:pPr>
    </w:p>
    <w:p w:rsidR="00A0734F" w:rsidRDefault="00A0734F" w:rsidP="00A0734F">
      <w:pPr>
        <w:pStyle w:val="ConsPlusNormal"/>
        <w:ind w:firstLine="540"/>
        <w:jc w:val="both"/>
      </w:pPr>
      <w: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A0734F" w:rsidRDefault="00A0734F" w:rsidP="00A0734F">
      <w:pPr>
        <w:pStyle w:val="ConsPlusNormal"/>
        <w:ind w:firstLine="540"/>
        <w:jc w:val="both"/>
      </w:pPr>
      <w:r>
        <w:t xml:space="preserve">- штрафов (в том числе административных), пеней (в том числе за несвоевременную уплату </w:t>
      </w:r>
      <w:r>
        <w:lastRenderedPageBreak/>
        <w:t>налогов и сборов);</w:t>
      </w:r>
    </w:p>
    <w:p w:rsidR="00A0734F" w:rsidRDefault="00A0734F" w:rsidP="00A0734F">
      <w:pPr>
        <w:pStyle w:val="ConsPlusNormal"/>
        <w:ind w:firstLine="540"/>
        <w:jc w:val="both"/>
      </w:pPr>
      <w:r>
        <w:t>платежи в форме паевых, членских и иных взносов (за исключением взносов в международные организации);</w:t>
      </w:r>
    </w:p>
    <w:p w:rsidR="00A0734F" w:rsidRDefault="00A0734F" w:rsidP="00A0734F">
      <w:pPr>
        <w:pStyle w:val="ConsPlusNormal"/>
        <w:ind w:firstLine="540"/>
        <w:jc w:val="both"/>
      </w:pPr>
      <w:r>
        <w:t>платежи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A0734F" w:rsidRDefault="00A0734F" w:rsidP="00A0734F">
      <w:pPr>
        <w:pStyle w:val="ConsPlusNormal"/>
        <w:ind w:firstLine="540"/>
        <w:jc w:val="both"/>
      </w:pPr>
      <w:r>
        <w:t>расходы на внесение денежных сре</w:t>
      </w:r>
      <w:proofErr w:type="gramStart"/>
      <w:r>
        <w:t>дств в к</w:t>
      </w:r>
      <w:proofErr w:type="gramEnd"/>
      <w:r>
        <w:t>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0734F" w:rsidRDefault="00A0734F" w:rsidP="00A0734F">
      <w:pPr>
        <w:pStyle w:val="ConsPlusNormal"/>
        <w:ind w:firstLine="540"/>
        <w:jc w:val="both"/>
      </w:pPr>
      <w:r>
        <w:t>расходы по возмещению ущерба гражданам и юридическим лицам, понесенного ими в результате отчуждения принадлежащего им имущества;</w:t>
      </w:r>
    </w:p>
    <w:p w:rsidR="00A0734F" w:rsidRDefault="00A0734F" w:rsidP="00A0734F">
      <w:pPr>
        <w:pStyle w:val="ConsPlusNormal"/>
        <w:ind w:firstLine="540"/>
        <w:jc w:val="both"/>
      </w:pPr>
      <w:r>
        <w:t>расходы государственных (муниципальных) бюджетных, автономных учреждений по обслуживанию ими долговых обязательств;</w:t>
      </w:r>
    </w:p>
    <w:p w:rsidR="00A0734F" w:rsidRDefault="00A0734F" w:rsidP="00A0734F">
      <w:pPr>
        <w:pStyle w:val="ConsPlusNormal"/>
        <w:ind w:firstLine="540"/>
        <w:jc w:val="both"/>
      </w:pPr>
      <w:r>
        <w:t>другие аналогичные расходы.</w:t>
      </w:r>
    </w:p>
    <w:p w:rsidR="00A0734F" w:rsidRDefault="00A0734F" w:rsidP="00A0734F">
      <w:pPr>
        <w:pStyle w:val="ConsPlusNormal"/>
        <w:jc w:val="both"/>
      </w:pPr>
    </w:p>
    <w:sectPr w:rsidR="00A07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81"/>
    <w:rsid w:val="001E3C1A"/>
    <w:rsid w:val="00374F47"/>
    <w:rsid w:val="004932AF"/>
    <w:rsid w:val="008E3781"/>
    <w:rsid w:val="00A0734F"/>
    <w:rsid w:val="00D23336"/>
    <w:rsid w:val="00FA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3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0734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A0734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Nonformat">
    <w:name w:val="ConsPlusNonformat"/>
    <w:uiPriority w:val="99"/>
    <w:rsid w:val="00A073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073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0734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JurTerm">
    <w:name w:val="ConsPlusJurTerm"/>
    <w:uiPriority w:val="99"/>
    <w:rsid w:val="00A0734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3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0734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A0734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Nonformat">
    <w:name w:val="ConsPlusNonformat"/>
    <w:uiPriority w:val="99"/>
    <w:rsid w:val="00A073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073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0734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JurTerm">
    <w:name w:val="ConsPlusJurTerm"/>
    <w:uiPriority w:val="99"/>
    <w:rsid w:val="00A0734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касандра</dc:creator>
  <cp:keywords/>
  <dc:description/>
  <cp:lastModifiedBy>ivp</cp:lastModifiedBy>
  <cp:revision>4</cp:revision>
  <dcterms:created xsi:type="dcterms:W3CDTF">2016-01-21T10:39:00Z</dcterms:created>
  <dcterms:modified xsi:type="dcterms:W3CDTF">2016-01-26T11:28:00Z</dcterms:modified>
</cp:coreProperties>
</file>